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BF7920" w:rsidRPr="00BF7920">
        <w:rPr>
          <w:rFonts w:ascii="黑体" w:eastAsia="黑体" w:hAnsi="黑体"/>
        </w:rPr>
        <w:t>J0104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="00BF7920">
        <w:rPr>
          <w:rFonts w:ascii="黑体" w:eastAsia="黑体" w:hAnsi="黑体" w:hint="eastAsia"/>
        </w:rPr>
        <w:t>系统工程</w:t>
      </w:r>
    </w:p>
    <w:p w:rsidR="004B5E9C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</w:t>
      </w:r>
      <w:r w:rsidR="00830146">
        <w:rPr>
          <w:rFonts w:asciiTheme="minorEastAsia" w:eastAsiaTheme="minorEastAsia" w:hAnsiTheme="minorEastAsia" w:cs="仿宋_GB2312" w:hint="eastAsia"/>
          <w:sz w:val="28"/>
          <w:szCs w:val="28"/>
        </w:rPr>
        <w:t>系统工程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的基本概念、基本理论和基本方法</w:t>
      </w:r>
      <w:r w:rsidR="00885B4D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以及是否具备运用基本理论和基本方法，分析解决实际工程问题的能力。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3F06EF" w:rsidRDefault="00885B4D" w:rsidP="004513F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1.</w:t>
      </w:r>
      <w:r w:rsidR="004513F0" w:rsidRPr="004513F0">
        <w:rPr>
          <w:rFonts w:asciiTheme="minorEastAsia" w:eastAsiaTheme="minorEastAsia" w:hAnsiTheme="minorEastAsia" w:cs="仿宋_GB2312"/>
          <w:sz w:val="28"/>
          <w:szCs w:val="28"/>
        </w:rPr>
        <w:t>系统</w:t>
      </w:r>
      <w:r w:rsidR="004513F0"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的</w:t>
      </w:r>
      <w:r w:rsidR="004513F0" w:rsidRPr="004513F0">
        <w:rPr>
          <w:rFonts w:asciiTheme="minorEastAsia" w:eastAsiaTheme="minorEastAsia" w:hAnsiTheme="minorEastAsia" w:cs="仿宋_GB2312"/>
          <w:sz w:val="28"/>
          <w:szCs w:val="28"/>
        </w:rPr>
        <w:t>概念、特性及分类</w:t>
      </w:r>
      <w:r w:rsidR="004513F0"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4513F0" w:rsidRPr="004513F0">
        <w:rPr>
          <w:rFonts w:asciiTheme="minorEastAsia" w:eastAsiaTheme="minorEastAsia" w:hAnsiTheme="minorEastAsia" w:cs="仿宋_GB2312"/>
          <w:sz w:val="28"/>
          <w:szCs w:val="28"/>
        </w:rPr>
        <w:t>系统思想的形成与发</w:t>
      </w:r>
      <w:r w:rsidR="003F06EF">
        <w:rPr>
          <w:rFonts w:asciiTheme="minorEastAsia" w:eastAsiaTheme="minorEastAsia" w:hAnsiTheme="minorEastAsia" w:cs="仿宋_GB2312" w:hint="eastAsia"/>
          <w:sz w:val="28"/>
          <w:szCs w:val="28"/>
        </w:rPr>
        <w:t>展</w:t>
      </w:r>
    </w:p>
    <w:p w:rsidR="003F06EF" w:rsidRDefault="004513F0" w:rsidP="004513F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2.</w:t>
      </w:r>
      <w:r w:rsidRPr="004513F0">
        <w:rPr>
          <w:rFonts w:asciiTheme="minorEastAsia" w:eastAsiaTheme="minorEastAsia" w:hAnsiTheme="minorEastAsia" w:cs="仿宋_GB2312"/>
          <w:sz w:val="28"/>
          <w:szCs w:val="28"/>
        </w:rPr>
        <w:t>系统工程的概念及特点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Pr="004513F0">
        <w:rPr>
          <w:rFonts w:asciiTheme="minorEastAsia" w:eastAsiaTheme="minorEastAsia" w:hAnsiTheme="minorEastAsia" w:cs="仿宋_GB2312"/>
          <w:sz w:val="28"/>
          <w:szCs w:val="28"/>
        </w:rPr>
        <w:t>系统工程的发展</w:t>
      </w:r>
      <w:r w:rsidR="003F06EF">
        <w:rPr>
          <w:rFonts w:asciiTheme="minorEastAsia" w:eastAsiaTheme="minorEastAsia" w:hAnsiTheme="minorEastAsia" w:cs="仿宋_GB2312" w:hint="eastAsia"/>
          <w:sz w:val="28"/>
          <w:szCs w:val="28"/>
        </w:rPr>
        <w:t>及</w:t>
      </w:r>
      <w:r w:rsidRPr="004513F0">
        <w:rPr>
          <w:rFonts w:asciiTheme="minorEastAsia" w:eastAsiaTheme="minorEastAsia" w:hAnsiTheme="minorEastAsia" w:cs="仿宋_GB2312"/>
          <w:sz w:val="28"/>
          <w:szCs w:val="28"/>
        </w:rPr>
        <w:t>应用范围</w:t>
      </w:r>
    </w:p>
    <w:p w:rsidR="00CF5B37" w:rsidRDefault="004513F0" w:rsidP="004513F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513F0">
        <w:rPr>
          <w:rFonts w:asciiTheme="minorEastAsia" w:eastAsiaTheme="minorEastAsia" w:hAnsiTheme="minorEastAsia" w:cs="仿宋_GB2312"/>
          <w:sz w:val="28"/>
          <w:szCs w:val="28"/>
        </w:rPr>
        <w:t>3</w:t>
      </w:r>
      <w:r w:rsidR="003F06EF">
        <w:rPr>
          <w:rFonts w:asciiTheme="minorEastAsia" w:eastAsiaTheme="minorEastAsia" w:hAnsiTheme="minorEastAsia" w:cs="仿宋_GB2312" w:hint="eastAsia"/>
          <w:sz w:val="28"/>
          <w:szCs w:val="28"/>
        </w:rPr>
        <w:t>．</w:t>
      </w:r>
      <w:r w:rsidRPr="004513F0">
        <w:rPr>
          <w:rFonts w:asciiTheme="minorEastAsia" w:eastAsiaTheme="minorEastAsia" w:hAnsiTheme="minorEastAsia" w:cs="仿宋_GB2312"/>
          <w:sz w:val="28"/>
          <w:szCs w:val="28"/>
        </w:rPr>
        <w:t>系统工程</w:t>
      </w:r>
      <w:r w:rsidR="003F06EF">
        <w:rPr>
          <w:rFonts w:asciiTheme="minorEastAsia" w:eastAsiaTheme="minorEastAsia" w:hAnsiTheme="minorEastAsia" w:cs="仿宋_GB2312" w:hint="eastAsia"/>
          <w:sz w:val="28"/>
          <w:szCs w:val="28"/>
        </w:rPr>
        <w:t>的</w:t>
      </w:r>
      <w:r w:rsidR="003F06EF" w:rsidRPr="003F06EF">
        <w:rPr>
          <w:rFonts w:asciiTheme="minorEastAsia" w:eastAsiaTheme="minorEastAsia" w:hAnsiTheme="minorEastAsia" w:cs="仿宋_GB2312"/>
          <w:sz w:val="28"/>
          <w:szCs w:val="28"/>
        </w:rPr>
        <w:t>霍尔的三维结构</w:t>
      </w:r>
      <w:r w:rsidR="003F06EF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Pr="004513F0">
        <w:rPr>
          <w:rFonts w:asciiTheme="minorEastAsia" w:eastAsiaTheme="minorEastAsia" w:hAnsiTheme="minorEastAsia" w:cs="仿宋_GB2312"/>
          <w:sz w:val="28"/>
          <w:szCs w:val="28"/>
        </w:rPr>
        <w:t>软系统方法论</w:t>
      </w:r>
      <w:r w:rsidR="00CF5B37"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以及</w:t>
      </w:r>
      <w:r w:rsidR="00CF5B37">
        <w:rPr>
          <w:rFonts w:asciiTheme="minorEastAsia" w:eastAsiaTheme="minorEastAsia" w:hAnsiTheme="minorEastAsia" w:cs="仿宋_GB2312" w:hint="eastAsia"/>
          <w:sz w:val="28"/>
          <w:szCs w:val="28"/>
        </w:rPr>
        <w:t>从</w:t>
      </w:r>
      <w:r w:rsidR="00CF5B37"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定性到定量的综合集成方法论</w:t>
      </w:r>
      <w:r w:rsidR="003D3CA0">
        <w:rPr>
          <w:rFonts w:asciiTheme="minorEastAsia" w:eastAsiaTheme="minorEastAsia" w:hAnsiTheme="minorEastAsia" w:cs="仿宋_GB2312" w:hint="eastAsia"/>
          <w:sz w:val="28"/>
          <w:szCs w:val="28"/>
        </w:rPr>
        <w:t>的内容</w:t>
      </w:r>
    </w:p>
    <w:p w:rsidR="00CF5B37" w:rsidRDefault="00CF5B37" w:rsidP="004513F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4</w:t>
      </w:r>
      <w:r w:rsidR="00885B4D"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.</w:t>
      </w:r>
      <w:r w:rsidRPr="00CF5B37">
        <w:rPr>
          <w:rFonts w:asciiTheme="minorEastAsia" w:eastAsiaTheme="minorEastAsia" w:hAnsiTheme="minorEastAsia" w:cs="仿宋_GB2312"/>
          <w:sz w:val="28"/>
          <w:szCs w:val="28"/>
        </w:rPr>
        <w:t xml:space="preserve"> 交通运输的概念及分类</w:t>
      </w:r>
      <w:r w:rsidRPr="00CF5B37">
        <w:rPr>
          <w:rFonts w:asciiTheme="minorEastAsia" w:eastAsiaTheme="minorEastAsia" w:hAnsiTheme="minorEastAsia" w:cs="仿宋_GB2312" w:hint="eastAsia"/>
          <w:sz w:val="28"/>
          <w:szCs w:val="28"/>
        </w:rPr>
        <w:t>，交通运输系统的特点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Pr="00CF5B37">
        <w:rPr>
          <w:rFonts w:asciiTheme="minorEastAsia" w:eastAsiaTheme="minorEastAsia" w:hAnsiTheme="minorEastAsia" w:cs="仿宋_GB2312"/>
          <w:sz w:val="28"/>
          <w:szCs w:val="28"/>
        </w:rPr>
        <w:t>交通运输系统工程的研究内容</w:t>
      </w:r>
    </w:p>
    <w:p w:rsidR="00CF5B37" w:rsidRDefault="00CF5B37" w:rsidP="004513F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5.</w:t>
      </w:r>
      <w:r w:rsidRPr="00CF5B37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仿宋_GB2312"/>
          <w:sz w:val="28"/>
          <w:szCs w:val="28"/>
        </w:rPr>
        <w:t>系统分析的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概念</w:t>
      </w:r>
      <w:r w:rsidRPr="00CF5B37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Pr="00CF5B37">
        <w:rPr>
          <w:rFonts w:asciiTheme="minorEastAsia" w:eastAsiaTheme="minorEastAsia" w:hAnsiTheme="minorEastAsia" w:cs="仿宋_GB2312"/>
          <w:sz w:val="28"/>
          <w:szCs w:val="28"/>
        </w:rPr>
        <w:t>系统分析的步骤</w:t>
      </w:r>
      <w:r w:rsidRPr="00CF5B37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Pr="00CF5B37">
        <w:rPr>
          <w:rFonts w:asciiTheme="minorEastAsia" w:eastAsiaTheme="minorEastAsia" w:hAnsiTheme="minorEastAsia" w:cs="仿宋_GB2312"/>
          <w:sz w:val="28"/>
          <w:szCs w:val="28"/>
        </w:rPr>
        <w:t>系统分析的要素</w:t>
      </w:r>
      <w:r w:rsidRPr="00CF5B37">
        <w:rPr>
          <w:rFonts w:asciiTheme="minorEastAsia" w:eastAsiaTheme="minorEastAsia" w:hAnsiTheme="minorEastAsia" w:cs="仿宋_GB2312" w:hint="eastAsia"/>
          <w:sz w:val="28"/>
          <w:szCs w:val="28"/>
        </w:rPr>
        <w:t>以及</w:t>
      </w:r>
      <w:r w:rsidRPr="00CF5B37">
        <w:rPr>
          <w:rFonts w:asciiTheme="minorEastAsia" w:eastAsiaTheme="minorEastAsia" w:hAnsiTheme="minorEastAsia" w:cs="仿宋_GB2312"/>
          <w:sz w:val="28"/>
          <w:szCs w:val="28"/>
        </w:rPr>
        <w:t>系统分析的内容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3D3CA0" w:rsidRPr="003D3CA0">
        <w:rPr>
          <w:rFonts w:asciiTheme="minorEastAsia" w:eastAsiaTheme="minorEastAsia" w:hAnsiTheme="minorEastAsia" w:cs="仿宋_GB2312"/>
          <w:sz w:val="28"/>
          <w:szCs w:val="28"/>
        </w:rPr>
        <w:t>解析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结构模型分析技术</w:t>
      </w:r>
    </w:p>
    <w:p w:rsidR="00885B4D" w:rsidRPr="004513F0" w:rsidRDefault="00613442" w:rsidP="004513F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6</w:t>
      </w:r>
      <w:r w:rsidR="00885B4D" w:rsidRPr="004513F0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.系统建模的一般原理、系统模型的分类和常用的经济数学模型 </w:t>
      </w:r>
    </w:p>
    <w:p w:rsidR="00885B4D" w:rsidRPr="004513F0" w:rsidRDefault="00885B4D" w:rsidP="004513F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513F0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7.系统仿真的建模过程、连续系统仿真和离散事件系统仿真 </w:t>
      </w:r>
    </w:p>
    <w:p w:rsidR="00885B4D" w:rsidRPr="004513F0" w:rsidRDefault="00885B4D" w:rsidP="004513F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8.系统动力学模型</w:t>
      </w:r>
      <w:r w:rsidR="00613442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613442"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因果关系与反馈环、</w:t>
      </w:r>
      <w:r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DYNAMO语言编程和系统动力学仿真软件</w:t>
      </w:r>
      <w:proofErr w:type="spellStart"/>
      <w:r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Vensim</w:t>
      </w:r>
      <w:proofErr w:type="spellEnd"/>
      <w:r w:rsidRPr="004513F0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及其应用 </w:t>
      </w:r>
    </w:p>
    <w:p w:rsidR="00613442" w:rsidRDefault="00885B4D" w:rsidP="004513F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9.</w:t>
      </w:r>
      <w:r w:rsidR="00613442">
        <w:rPr>
          <w:rFonts w:asciiTheme="minorEastAsia" w:eastAsiaTheme="minorEastAsia" w:hAnsiTheme="minorEastAsia" w:cs="仿宋_GB2312" w:hint="eastAsia"/>
          <w:sz w:val="28"/>
          <w:szCs w:val="28"/>
        </w:rPr>
        <w:t>系统预测的定性</w:t>
      </w:r>
      <w:r w:rsidR="003D3CA0">
        <w:rPr>
          <w:rFonts w:asciiTheme="minorEastAsia" w:eastAsiaTheme="minorEastAsia" w:hAnsiTheme="minorEastAsia" w:cs="仿宋_GB2312" w:hint="eastAsia"/>
          <w:sz w:val="28"/>
          <w:szCs w:val="28"/>
        </w:rPr>
        <w:t>与</w:t>
      </w:r>
      <w:r w:rsidR="00613442">
        <w:rPr>
          <w:rFonts w:asciiTheme="minorEastAsia" w:eastAsiaTheme="minorEastAsia" w:hAnsiTheme="minorEastAsia" w:cs="仿宋_GB2312" w:hint="eastAsia"/>
          <w:sz w:val="28"/>
          <w:szCs w:val="28"/>
        </w:rPr>
        <w:t>定量主要预测方法</w:t>
      </w:r>
    </w:p>
    <w:p w:rsidR="00613442" w:rsidRDefault="00613442" w:rsidP="004513F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613442">
        <w:rPr>
          <w:rFonts w:asciiTheme="minorEastAsia" w:eastAsiaTheme="minorEastAsia" w:hAnsiTheme="minorEastAsia" w:cs="仿宋_GB2312" w:hint="eastAsia"/>
          <w:sz w:val="28"/>
          <w:szCs w:val="28"/>
        </w:rPr>
        <w:t>10.</w:t>
      </w:r>
      <w:r w:rsidRPr="00613442">
        <w:rPr>
          <w:rFonts w:asciiTheme="minorEastAsia" w:eastAsiaTheme="minorEastAsia" w:hAnsiTheme="minorEastAsia" w:cs="仿宋_GB2312"/>
          <w:sz w:val="28"/>
          <w:szCs w:val="28"/>
        </w:rPr>
        <w:t>运输网络的最短路和最大流</w:t>
      </w:r>
      <w:r w:rsidRPr="00613442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Pr="00613442">
        <w:rPr>
          <w:rFonts w:asciiTheme="minorEastAsia" w:eastAsiaTheme="minorEastAsia" w:hAnsiTheme="minorEastAsia" w:cs="仿宋_GB2312"/>
          <w:sz w:val="28"/>
          <w:szCs w:val="28"/>
        </w:rPr>
        <w:t>网络图的绘制</w:t>
      </w:r>
      <w:r w:rsidRPr="00613442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Pr="00613442">
        <w:rPr>
          <w:rFonts w:asciiTheme="minorEastAsia" w:eastAsiaTheme="minorEastAsia" w:hAnsiTheme="minorEastAsia" w:cs="仿宋_GB2312"/>
          <w:sz w:val="28"/>
          <w:szCs w:val="28"/>
        </w:rPr>
        <w:t>时间参数的计算</w:t>
      </w:r>
      <w:r w:rsidR="00A47370">
        <w:rPr>
          <w:rFonts w:asciiTheme="minorEastAsia" w:eastAsiaTheme="minorEastAsia" w:hAnsiTheme="minorEastAsia" w:cs="仿宋_GB2312" w:hint="eastAsia"/>
          <w:sz w:val="28"/>
          <w:szCs w:val="28"/>
        </w:rPr>
        <w:t>等运输</w:t>
      </w:r>
      <w:r w:rsidRPr="00613442">
        <w:rPr>
          <w:rFonts w:asciiTheme="minorEastAsia" w:eastAsiaTheme="minorEastAsia" w:hAnsiTheme="minorEastAsia" w:cs="仿宋_GB2312" w:hint="eastAsia"/>
          <w:sz w:val="28"/>
          <w:szCs w:val="28"/>
        </w:rPr>
        <w:t>网络优化</w:t>
      </w:r>
      <w:r w:rsidR="00A47370">
        <w:rPr>
          <w:rFonts w:asciiTheme="minorEastAsia" w:eastAsiaTheme="minorEastAsia" w:hAnsiTheme="minorEastAsia" w:cs="仿宋_GB2312" w:hint="eastAsia"/>
          <w:sz w:val="28"/>
          <w:szCs w:val="28"/>
        </w:rPr>
        <w:t>技术</w:t>
      </w:r>
    </w:p>
    <w:p w:rsidR="00885B4D" w:rsidRPr="004513F0" w:rsidRDefault="00A47370" w:rsidP="004513F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11.</w:t>
      </w:r>
      <w:r w:rsidR="00885B4D"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系统评价的原理、系统评价的指标体系构建以及层次分析法、模糊评价法、</w:t>
      </w:r>
      <w:r w:rsidR="003D3CA0" w:rsidRPr="003D3CA0">
        <w:rPr>
          <w:rFonts w:asciiTheme="minorEastAsia" w:eastAsiaTheme="minorEastAsia" w:hAnsiTheme="minorEastAsia" w:cs="仿宋_GB2312"/>
          <w:sz w:val="28"/>
          <w:szCs w:val="28"/>
        </w:rPr>
        <w:t>聚类分析法</w:t>
      </w:r>
      <w:r w:rsidR="00885B4D"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、主成分分析法、数据包络分析(DEA)等综</w:t>
      </w:r>
      <w:r w:rsidR="00885B4D" w:rsidRPr="004513F0">
        <w:rPr>
          <w:rFonts w:asciiTheme="minorEastAsia" w:eastAsiaTheme="minorEastAsia" w:hAnsiTheme="minorEastAsia" w:cs="仿宋_GB2312" w:hint="eastAsia"/>
          <w:sz w:val="28"/>
          <w:szCs w:val="28"/>
        </w:rPr>
        <w:lastRenderedPageBreak/>
        <w:t>合评价方法</w:t>
      </w:r>
    </w:p>
    <w:p w:rsidR="004B5E9C" w:rsidRPr="004B5E9C" w:rsidRDefault="00885B4D" w:rsidP="00885B4D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1</w:t>
      </w:r>
      <w:r w:rsidR="00A47370">
        <w:rPr>
          <w:rFonts w:asciiTheme="minorEastAsia" w:eastAsiaTheme="minorEastAsia" w:hAnsiTheme="minorEastAsia" w:cs="仿宋_GB2312" w:hint="eastAsia"/>
          <w:sz w:val="28"/>
          <w:szCs w:val="28"/>
        </w:rPr>
        <w:t>2</w:t>
      </w:r>
      <w:r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.</w:t>
      </w:r>
      <w:r w:rsidR="003D3CA0" w:rsidRPr="003D3CA0">
        <w:rPr>
          <w:rFonts w:asciiTheme="minorEastAsia" w:eastAsiaTheme="minorEastAsia" w:hAnsiTheme="minorEastAsia" w:cs="仿宋_GB2312"/>
          <w:sz w:val="28"/>
          <w:szCs w:val="28"/>
        </w:rPr>
        <w:t xml:space="preserve"> 不确定型问题决策分析</w:t>
      </w:r>
      <w:r w:rsidR="003D3CA0" w:rsidRPr="003D3CA0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风险型</w:t>
      </w:r>
      <w:r w:rsidR="003D3CA0" w:rsidRPr="003D3CA0">
        <w:rPr>
          <w:rFonts w:asciiTheme="minorEastAsia" w:eastAsiaTheme="minorEastAsia" w:hAnsiTheme="minorEastAsia" w:cs="仿宋_GB2312"/>
          <w:sz w:val="28"/>
          <w:szCs w:val="28"/>
        </w:rPr>
        <w:t>问题</w:t>
      </w:r>
      <w:r w:rsidRPr="004513F0">
        <w:rPr>
          <w:rFonts w:asciiTheme="minorEastAsia" w:eastAsiaTheme="minorEastAsia" w:hAnsiTheme="minorEastAsia" w:cs="仿宋_GB2312" w:hint="eastAsia"/>
          <w:sz w:val="28"/>
          <w:szCs w:val="28"/>
        </w:rPr>
        <w:t>决策分析</w:t>
      </w:r>
      <w:r w:rsidR="003D3CA0">
        <w:rPr>
          <w:rFonts w:asciiTheme="minorEastAsia" w:eastAsiaTheme="minorEastAsia" w:hAnsiTheme="minorEastAsia" w:cs="仿宋_GB2312" w:hint="eastAsia"/>
          <w:sz w:val="28"/>
          <w:szCs w:val="28"/>
        </w:rPr>
        <w:t>的方法</w:t>
      </w:r>
    </w:p>
    <w:p w:rsidR="00FC34BA" w:rsidRPr="004B5E9C" w:rsidRDefault="004B5E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B70AAD" w:rsidRDefault="00FC34BA" w:rsidP="00B70AAD">
      <w:pPr>
        <w:spacing w:line="56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4B5E9C">
        <w:rPr>
          <w:rFonts w:ascii="宋体" w:eastAsia="宋体" w:hAnsi="宋体" w:cs="Times New Roman" w:hint="eastAsia"/>
          <w:sz w:val="28"/>
          <w:szCs w:val="28"/>
        </w:rPr>
        <w:t>试卷满分为</w:t>
      </w:r>
      <w:r w:rsidR="00D62B37">
        <w:rPr>
          <w:rFonts w:ascii="宋体" w:eastAsia="宋体" w:hAnsi="宋体" w:cs="Times New Roman" w:hint="eastAsia"/>
          <w:sz w:val="28"/>
          <w:szCs w:val="28"/>
        </w:rPr>
        <w:t>100</w:t>
      </w:r>
      <w:r w:rsidRPr="004B5E9C">
        <w:rPr>
          <w:rFonts w:ascii="宋体" w:eastAsia="宋体" w:hAnsi="宋体" w:cs="Times New Roman" w:hint="eastAsia"/>
          <w:sz w:val="28"/>
          <w:szCs w:val="28"/>
        </w:rPr>
        <w:t>分，其中：</w:t>
      </w:r>
      <w:r w:rsidR="00504B99">
        <w:rPr>
          <w:rFonts w:ascii="宋体" w:eastAsia="宋体" w:hAnsi="宋体" w:cs="Times New Roman" w:hint="eastAsia"/>
          <w:sz w:val="28"/>
          <w:szCs w:val="28"/>
        </w:rPr>
        <w:t>填空题20分，简答</w:t>
      </w:r>
      <w:r w:rsidRPr="004B5E9C">
        <w:rPr>
          <w:rFonts w:ascii="宋体" w:eastAsia="宋体" w:hAnsi="宋体" w:cs="Times New Roman" w:hint="eastAsia"/>
          <w:sz w:val="28"/>
          <w:szCs w:val="28"/>
        </w:rPr>
        <w:t>题占</w:t>
      </w:r>
      <w:r w:rsidR="00D62B37">
        <w:rPr>
          <w:rFonts w:ascii="宋体" w:eastAsia="宋体" w:hAnsi="宋体" w:cs="Times New Roman" w:hint="eastAsia"/>
          <w:sz w:val="28"/>
          <w:szCs w:val="28"/>
        </w:rPr>
        <w:t>4</w:t>
      </w:r>
      <w:r w:rsidRPr="004B5E9C">
        <w:rPr>
          <w:rFonts w:ascii="宋体" w:eastAsia="宋体" w:hAnsi="宋体" w:cs="Times New Roman" w:hint="eastAsia"/>
          <w:sz w:val="28"/>
          <w:szCs w:val="28"/>
        </w:rPr>
        <w:t>0</w:t>
      </w:r>
      <w:r w:rsidR="00504B99">
        <w:rPr>
          <w:rFonts w:ascii="宋体" w:eastAsia="宋体" w:hAnsi="宋体" w:cs="Times New Roman" w:hint="eastAsia"/>
          <w:sz w:val="28"/>
          <w:szCs w:val="28"/>
        </w:rPr>
        <w:t>分</w:t>
      </w:r>
      <w:r w:rsidRPr="004B5E9C">
        <w:rPr>
          <w:rFonts w:ascii="宋体" w:eastAsia="宋体" w:hAnsi="宋体" w:cs="Times New Roman" w:hint="eastAsia"/>
          <w:sz w:val="28"/>
          <w:szCs w:val="28"/>
        </w:rPr>
        <w:t>，</w:t>
      </w:r>
      <w:r w:rsidR="00504B99">
        <w:rPr>
          <w:rFonts w:ascii="宋体" w:eastAsia="宋体" w:hAnsi="宋体" w:cs="Times New Roman" w:hint="eastAsia"/>
          <w:sz w:val="28"/>
          <w:szCs w:val="28"/>
        </w:rPr>
        <w:t>论述题</w:t>
      </w:r>
      <w:r w:rsidR="00D62B37">
        <w:rPr>
          <w:rFonts w:ascii="宋体" w:eastAsia="宋体" w:hAnsi="宋体" w:cs="Times New Roman" w:hint="eastAsia"/>
          <w:sz w:val="28"/>
          <w:szCs w:val="28"/>
        </w:rPr>
        <w:t>2</w:t>
      </w:r>
      <w:r w:rsidR="00504B99">
        <w:rPr>
          <w:rFonts w:ascii="宋体" w:eastAsia="宋体" w:hAnsi="宋体" w:cs="Times New Roman" w:hint="eastAsia"/>
          <w:sz w:val="28"/>
          <w:szCs w:val="28"/>
        </w:rPr>
        <w:t>0分，计算题</w:t>
      </w:r>
      <w:r w:rsidR="00D62B37">
        <w:rPr>
          <w:rFonts w:ascii="宋体" w:eastAsia="宋体" w:hAnsi="宋体" w:cs="Times New Roman" w:hint="eastAsia"/>
          <w:sz w:val="28"/>
          <w:szCs w:val="28"/>
        </w:rPr>
        <w:t>2</w:t>
      </w:r>
      <w:r w:rsidR="00504B99">
        <w:rPr>
          <w:rFonts w:ascii="宋体" w:eastAsia="宋体" w:hAnsi="宋体" w:cs="Times New Roman" w:hint="eastAsia"/>
          <w:sz w:val="28"/>
          <w:szCs w:val="28"/>
        </w:rPr>
        <w:t>0分</w:t>
      </w:r>
      <w:r w:rsidRPr="004B5E9C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FC34BA" w:rsidRPr="004B5E9C" w:rsidRDefault="004B5E9C" w:rsidP="00B70AAD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hAnsiTheme="minorEastAsia" w:hint="eastAsia"/>
          <w:b/>
          <w:sz w:val="28"/>
          <w:szCs w:val="28"/>
        </w:rPr>
        <w:t>四、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参考教材</w:t>
      </w:r>
    </w:p>
    <w:p w:rsidR="00BF7920" w:rsidRPr="00BF7920" w:rsidRDefault="004B5E9C" w:rsidP="00885B4D">
      <w:pPr>
        <w:spacing w:line="560" w:lineRule="exact"/>
        <w:ind w:firstLineChars="200" w:firstLine="560"/>
        <w:rPr>
          <w:rFonts w:ascii="Arial" w:hAnsi="Arial" w:cs="Arial"/>
          <w:color w:val="666666"/>
          <w:sz w:val="20"/>
          <w:szCs w:val="20"/>
        </w:rPr>
      </w:pPr>
      <w:r w:rsidRPr="00885B4D">
        <w:rPr>
          <w:rFonts w:ascii="宋体" w:eastAsia="宋体" w:hAnsi="宋体" w:cs="Times New Roman" w:hint="eastAsia"/>
          <w:sz w:val="28"/>
          <w:szCs w:val="28"/>
        </w:rPr>
        <w:t>1．《</w:t>
      </w:r>
      <w:r w:rsidR="00BF7920" w:rsidRPr="00885B4D">
        <w:rPr>
          <w:rFonts w:ascii="宋体" w:eastAsia="宋体" w:hAnsi="宋体" w:cs="Times New Roman" w:hint="eastAsia"/>
          <w:sz w:val="28"/>
          <w:szCs w:val="28"/>
        </w:rPr>
        <w:t>交通运输系统工程</w:t>
      </w:r>
      <w:r w:rsidR="00504B99" w:rsidRPr="00885B4D">
        <w:rPr>
          <w:rFonts w:ascii="宋体" w:eastAsia="宋体" w:hAnsi="宋体" w:cs="Times New Roman" w:hint="eastAsia"/>
          <w:sz w:val="28"/>
          <w:szCs w:val="28"/>
        </w:rPr>
        <w:t>（</w:t>
      </w:r>
      <w:r w:rsidR="00504B99" w:rsidRPr="00885B4D">
        <w:rPr>
          <w:rFonts w:ascii="宋体" w:eastAsia="宋体" w:hAnsi="宋体" w:cs="Times New Roman"/>
          <w:sz w:val="28"/>
          <w:szCs w:val="28"/>
        </w:rPr>
        <w:t>普通高等学校“十二五”规划教材</w:t>
      </w:r>
      <w:r w:rsidR="00504B99" w:rsidRPr="00885B4D">
        <w:rPr>
          <w:rFonts w:ascii="宋体" w:eastAsia="宋体" w:hAnsi="宋体" w:cs="Times New Roman" w:hint="eastAsia"/>
          <w:sz w:val="28"/>
          <w:szCs w:val="28"/>
        </w:rPr>
        <w:t>）</w:t>
      </w:r>
      <w:r w:rsidRPr="00885B4D">
        <w:rPr>
          <w:rFonts w:ascii="宋体" w:eastAsia="宋体" w:hAnsi="宋体" w:cs="Times New Roman" w:hint="eastAsia"/>
          <w:sz w:val="28"/>
          <w:szCs w:val="28"/>
        </w:rPr>
        <w:t>》．</w:t>
      </w:r>
      <w:r w:rsidR="00504B99" w:rsidRPr="00885B4D">
        <w:rPr>
          <w:rFonts w:ascii="宋体" w:eastAsia="宋体" w:hAnsi="宋体" w:cs="Times New Roman"/>
          <w:sz w:val="28"/>
          <w:szCs w:val="28"/>
        </w:rPr>
        <w:t>郭瑞军</w:t>
      </w:r>
      <w:r w:rsidR="00504B99" w:rsidRPr="00885B4D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Pr="00885B4D">
        <w:rPr>
          <w:rFonts w:ascii="宋体" w:eastAsia="宋体" w:hAnsi="宋体" w:cs="Times New Roman" w:hint="eastAsia"/>
          <w:sz w:val="28"/>
          <w:szCs w:val="28"/>
        </w:rPr>
        <w:t>主编．</w:t>
      </w:r>
      <w:r w:rsidR="00504B99" w:rsidRPr="00885B4D">
        <w:rPr>
          <w:rFonts w:ascii="宋体" w:eastAsia="宋体" w:hAnsi="宋体" w:cs="Times New Roman"/>
          <w:sz w:val="28"/>
          <w:szCs w:val="28"/>
        </w:rPr>
        <w:t>国防工业出版社</w:t>
      </w:r>
      <w:r w:rsidRPr="00885B4D">
        <w:rPr>
          <w:rFonts w:ascii="宋体" w:eastAsia="宋体" w:hAnsi="宋体" w:cs="Times New Roman" w:hint="eastAsia"/>
          <w:sz w:val="28"/>
          <w:szCs w:val="28"/>
        </w:rPr>
        <w:t>，201</w:t>
      </w:r>
      <w:r w:rsidR="00504B99" w:rsidRPr="00885B4D">
        <w:rPr>
          <w:rFonts w:ascii="宋体" w:eastAsia="宋体" w:hAnsi="宋体" w:cs="Times New Roman" w:hint="eastAsia"/>
          <w:sz w:val="28"/>
          <w:szCs w:val="28"/>
        </w:rPr>
        <w:t>5</w:t>
      </w:r>
      <w:r w:rsidRPr="00885B4D">
        <w:rPr>
          <w:rFonts w:ascii="宋体" w:eastAsia="宋体" w:hAnsi="宋体" w:cs="Times New Roman" w:hint="eastAsia"/>
          <w:sz w:val="28"/>
          <w:szCs w:val="28"/>
        </w:rPr>
        <w:t>，第</w:t>
      </w:r>
      <w:r w:rsidR="00504B99" w:rsidRPr="00885B4D">
        <w:rPr>
          <w:rFonts w:ascii="宋体" w:eastAsia="宋体" w:hAnsi="宋体" w:cs="Times New Roman" w:hint="eastAsia"/>
          <w:sz w:val="28"/>
          <w:szCs w:val="28"/>
        </w:rPr>
        <w:t>2</w:t>
      </w:r>
      <w:r w:rsidRPr="00885B4D">
        <w:rPr>
          <w:rFonts w:ascii="宋体" w:eastAsia="宋体" w:hAnsi="宋体" w:cs="Times New Roman" w:hint="eastAsia"/>
          <w:sz w:val="28"/>
          <w:szCs w:val="28"/>
        </w:rPr>
        <w:t>版。</w:t>
      </w:r>
      <w:r w:rsidR="00504B99" w:rsidRPr="00BF7920">
        <w:rPr>
          <w:rFonts w:ascii="Arial" w:hAnsi="Arial" w:cs="Arial"/>
          <w:color w:val="666666"/>
          <w:sz w:val="20"/>
          <w:szCs w:val="20"/>
        </w:rPr>
        <w:t xml:space="preserve"> </w:t>
      </w:r>
    </w:p>
    <w:p w:rsidR="004B5E9C" w:rsidRPr="00BF7920" w:rsidRDefault="004B5E9C" w:rsidP="004B5E9C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4B5E9C" w:rsidRPr="00BF7920" w:rsidSect="002B5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D15" w:rsidRDefault="00D60D15" w:rsidP="00FC34BA">
      <w:r>
        <w:separator/>
      </w:r>
    </w:p>
  </w:endnote>
  <w:endnote w:type="continuationSeparator" w:id="0">
    <w:p w:rsidR="00D60D15" w:rsidRDefault="00D60D15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D15" w:rsidRDefault="00D60D15" w:rsidP="00FC34BA">
      <w:r>
        <w:separator/>
      </w:r>
    </w:p>
  </w:footnote>
  <w:footnote w:type="continuationSeparator" w:id="0">
    <w:p w:rsidR="00D60D15" w:rsidRDefault="00D60D15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036DE3"/>
    <w:rsid w:val="002B5632"/>
    <w:rsid w:val="003D3CA0"/>
    <w:rsid w:val="003F06EF"/>
    <w:rsid w:val="004513F0"/>
    <w:rsid w:val="004B5E9C"/>
    <w:rsid w:val="00504B99"/>
    <w:rsid w:val="005A0FBC"/>
    <w:rsid w:val="00613442"/>
    <w:rsid w:val="00680497"/>
    <w:rsid w:val="007145D4"/>
    <w:rsid w:val="007F5C8F"/>
    <w:rsid w:val="00830146"/>
    <w:rsid w:val="00885B4D"/>
    <w:rsid w:val="00927F1D"/>
    <w:rsid w:val="009521F9"/>
    <w:rsid w:val="0098205D"/>
    <w:rsid w:val="00A47370"/>
    <w:rsid w:val="00B70AAD"/>
    <w:rsid w:val="00BF7920"/>
    <w:rsid w:val="00CF5B37"/>
    <w:rsid w:val="00D60D15"/>
    <w:rsid w:val="00D62B37"/>
    <w:rsid w:val="00F702D0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63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792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BF7920"/>
    <w:rPr>
      <w:rFonts w:ascii="宋体" w:eastAsia="宋体" w:hAnsi="宋体" w:cs="宋体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semiHidden/>
    <w:unhideWhenUsed/>
    <w:rsid w:val="00504B99"/>
    <w:rPr>
      <w:color w:val="0000FF"/>
      <w:u w:val="single"/>
    </w:rPr>
  </w:style>
  <w:style w:type="character" w:customStyle="1" w:styleId="apple-converted-space">
    <w:name w:val="apple-converted-space"/>
    <w:basedOn w:val="a0"/>
    <w:rsid w:val="00504B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4881-ABBC-495B-AA76-8B533A0F3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Administrator</cp:lastModifiedBy>
  <cp:revision>9</cp:revision>
  <dcterms:created xsi:type="dcterms:W3CDTF">2016-05-09T09:36:00Z</dcterms:created>
  <dcterms:modified xsi:type="dcterms:W3CDTF">2016-05-30T03:17:00Z</dcterms:modified>
</cp:coreProperties>
</file>